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Nel mio disegno ho voluto rappresentare questo periodo di paura e tristezza tramite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due figure: la morte, con in mano il virus e una bambina, che è tentata dall'afferarlo.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Ho scelto di raffigurare una bambina perchè i bambini sono i primi che desiderano di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poter uscire e riavere la libertà. I due sono distanti tra loro, la bambina mantiene una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distanza dalla morte, sapendo che essa è l'unica cosa che può salvarla in quel momento.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Viviamo in un periodo di estrema emergenza, ma molte persone non capiscono la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gravità della cosa infrangendo le leggi. Perciò ho pensato che il problema sia la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mancanza della paura.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Nessuno è invincibile al virus, e provare paura è una sorta di 'autodifesa' che il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nostro corpo crea, sfuggendo dal problema per rimanere al sicuro.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DESY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