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damina" w:cs="Adamina" w:eastAsia="Adamina" w:hAnsi="Adamina"/>
          <w:b w:val="1"/>
          <w:i w:val="1"/>
          <w:color w:val="980000"/>
          <w:sz w:val="30"/>
          <w:szCs w:val="30"/>
        </w:rPr>
      </w:pPr>
      <w:r w:rsidDel="00000000" w:rsidR="00000000" w:rsidRPr="00000000">
        <w:rPr>
          <w:rFonts w:ascii="Adamina" w:cs="Adamina" w:eastAsia="Adamina" w:hAnsi="Adamina"/>
          <w:b w:val="1"/>
          <w:i w:val="1"/>
          <w:color w:val="980000"/>
          <w:sz w:val="30"/>
          <w:szCs w:val="30"/>
          <w:rtl w:val="0"/>
        </w:rPr>
        <w:t xml:space="preserve">RISCHIO STRESS LAVORO-CORRELATO</w:t>
      </w:r>
    </w:p>
    <w:p w:rsidR="00000000" w:rsidDel="00000000" w:rsidP="00000000" w:rsidRDefault="00000000" w:rsidRPr="00000000" w14:paraId="00000002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-Stress→ può essere accompagnato da disturbi o disfunzioni→fisiche, psicologiche.</w:t>
      </w:r>
    </w:p>
    <w:p w:rsidR="00000000" w:rsidDel="00000000" w:rsidP="00000000" w:rsidRDefault="00000000" w:rsidRPr="00000000" w14:paraId="00000003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-Dallo stress, proviene→ Stress lavoro-correlato (SLC) → può interessare ogni luogo di lavoro e ogni lavoratore.</w:t>
      </w:r>
    </w:p>
    <w:p w:rsidR="00000000" w:rsidDel="00000000" w:rsidP="00000000" w:rsidRDefault="00000000" w:rsidRPr="00000000" w14:paraId="00000004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Per contrastarlo→ Accordo Europeo del 2004.</w:t>
      </w:r>
    </w:p>
    <w:p w:rsidR="00000000" w:rsidDel="00000000" w:rsidP="00000000" w:rsidRDefault="00000000" w:rsidRPr="00000000" w14:paraId="00000005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-D.Lgs 81/2008→ obbligo di valutare il rischio SCL per il datore di lavoro (percorso metodologico).</w:t>
      </w:r>
    </w:p>
    <w:p w:rsidR="00000000" w:rsidDel="00000000" w:rsidP="00000000" w:rsidRDefault="00000000" w:rsidRPr="00000000" w14:paraId="00000006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-2010→ commissione consultiva permanente per la salute, dalla quale sono venute fuori indicazioni necessarie alla valutazione del rischio SCL.</w:t>
      </w:r>
    </w:p>
    <w:p w:rsidR="00000000" w:rsidDel="00000000" w:rsidP="00000000" w:rsidRDefault="00000000" w:rsidRPr="00000000" w14:paraId="00000007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damina" w:cs="Adamina" w:eastAsia="Adamina" w:hAnsi="Adamina"/>
          <w:i w:val="1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b w:val="1"/>
          <w:i w:val="1"/>
          <w:sz w:val="26"/>
          <w:szCs w:val="26"/>
          <w:rtl w:val="0"/>
        </w:rPr>
        <w:t xml:space="preserve">OBIETTIVO PRINCIPALE DELLA VALUTAZIONE DEL RISCHIO SCL: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-Eventuali criticità del contenuto di lavoro</w:t>
      </w:r>
    </w:p>
    <w:p w:rsidR="00000000" w:rsidDel="00000000" w:rsidP="00000000" w:rsidRDefault="00000000" w:rsidRPr="00000000" w14:paraId="0000000A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-Eventuali criticità del contesto di lavoro</w:t>
      </w:r>
    </w:p>
    <w:p w:rsidR="00000000" w:rsidDel="00000000" w:rsidP="00000000" w:rsidRDefault="00000000" w:rsidRPr="00000000" w14:paraId="0000000B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-vanno svolte le conseguenti analisi delle criticità </w:t>
      </w:r>
    </w:p>
    <w:p w:rsidR="00000000" w:rsidDel="00000000" w:rsidP="00000000" w:rsidRDefault="00000000" w:rsidRPr="00000000" w14:paraId="0000000C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Fonts w:ascii="Adamina" w:cs="Adamina" w:eastAsia="Adamina" w:hAnsi="Adamina"/>
          <w:sz w:val="26"/>
          <w:szCs w:val="26"/>
          <w:rtl w:val="0"/>
        </w:rPr>
        <w:t xml:space="preserve">-particolari attività affini allo stress: INAIL 2014;2021→ indagine</w:t>
      </w:r>
    </w:p>
    <w:p w:rsidR="00000000" w:rsidDel="00000000" w:rsidP="00000000" w:rsidRDefault="00000000" w:rsidRPr="00000000" w14:paraId="0000000D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damina" w:cs="Adamina" w:eastAsia="Adamina" w:hAnsi="Adami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damina" w:cs="Adamina" w:eastAsia="Adamina" w:hAnsi="Adamin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damin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