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L'educazione al bello: una strategia diretta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Una strategia efficace è far compiere al ragazzo un certo numero di esperienze centrate sul bello e capaci di favorire la costruzione di un vero e proprio senso estetico.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L'esperienza del bello è in genere fuori dall'orizzonte di questi ragazzi per cui di fatto il bello sta per ciò di cui ci si può appropriare e che può essere speso.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La rieducazione estetica deve partire dall'incontro con cui le realtà che siano comunque fruibili attraverso categorie già presenti nel modello cognitivo del ragazzo difficile: la sfida nei confronti della difficoltà, il senso dell'avventura, il fascino dell'imprevisto ecc.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Si può partire da esperienza del bello naturale (gite in montagna) per giungere al bello artistico.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Il vero valore di queste esperienze sta nel loro essere un esercizio e pensare al mondo da un diverso punto di vista: lo scopo è far sì che il ragazzo si collochi in modo nuovo rispetto al mondo.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u w:val="single"/>
          <w:rtl w:val="0"/>
        </w:rPr>
        <w:t xml:space="preserve">Il valore cognitivo dell'educazione al bello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Si tratta di far sperimentare la possibilità di emettere un giudizio e dunque di attribuire un significato al reale. Queste esperienze provocheranno la consapevolezza che la realtà non è bella in sé ma che la bellezza della realtà è frutto di un'interpretazione che varia al soggetto che li guarda.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È anche importante il confronto con le valutazioni proposte dagli altri: ciò significa sperimentare il processo di costruzione intersoggettiva della conoscenza e la necessità di giungere ad una definizione condivisa dei criteri di attribuzione del significato.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L'educazione al bello e sicuramente la strada più diretta ad acquisizione dell'ottimismo esistenziale perché: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dato che i ragazzi difficili non contemplano il giudizio estetico nei loro paradigmi di conoscenza del mondo è più facile far leva in quanto le proposte dell'educatore non devono scontrarsi su abitudini cristallizzate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nel giudizio estetico il peso relativo del soggetto quanto all'attribuzione del significato è molto ampio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significa proporre al ragazzo l'idea che ci sia del bello possibile in ogni incontro col mondo e con le persone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u w:val="single"/>
          <w:rtl w:val="0"/>
        </w:rPr>
        <w:t xml:space="preserve">Intrecciare le esperienze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È poco producente una selezione definitiva del tipo di esperienza da presentare al ragazzo: al contrario sono meglio percorsi che incrociano i vari tipi di esperienza pur contemplando una diversa accentuazione.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u w:val="single"/>
          <w:rtl w:val="0"/>
        </w:rPr>
        <w:t xml:space="preserve">Il valore esistenziale dell'educazione al bello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un'altra ragione per cui l'educazione al bello è importante è legata alla ricaduta in termini di gratificazione e di appagamento che nasce dall'incontro col bello quando si è capaci di riconoscerlo come tale. Pensare che il mondo sia o possa essere bello e che questo in parte dipende dal punto di vista con cui lo si guarda significa aver ritagliato all'interno della propria esistenza dei luoghi privilegiati e garantiti in cui l'ottimismo esistenziale è un vissuto che scaturisce da una precisa relazione con il mondo.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u w:val="single"/>
          <w:rtl w:val="0"/>
        </w:rPr>
        <w:t xml:space="preserve">Il valore pragmatico dell'educazione al bello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l'educazione al bello alla capacità di provocare la costruzione di progetti di trasformazione del mondo. Non è solo educazione al riconoscimento e alla fruizione del bello ma è anche educazione alla sua costruzione: possono esserci attività volte al miglioramento di un certo ambiente o che mirino alla produzione di oggetti. Queste offrono l'opportunità di rendersi conto che a volte è necessario modificare la realtà perché essa possa essere definita bella.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FONTE: Bertolini, P., Caronia, L., Barone, P. (2015). </w:t>
      </w:r>
      <w:r w:rsidDel="00000000" w:rsidR="00000000" w:rsidRPr="00000000">
        <w:rPr>
          <w:rtl w:val="0"/>
        </w:rPr>
        <w:t xml:space="preserve">Ragazzi difficili. Pedagogia interpretativa e linee d'intervento</w:t>
      </w:r>
      <w:r w:rsidDel="00000000" w:rsidR="00000000" w:rsidRPr="00000000">
        <w:rPr>
          <w:rtl w:val="0"/>
        </w:rPr>
        <w:t xml:space="preserve">, Milano: Franco Angeli.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color w:val="0000ff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b w:val="1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color w:val="ff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