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90" w:rsidRPr="00C40959" w:rsidRDefault="00475027" w:rsidP="00475027">
      <w:pPr>
        <w:pStyle w:val="Citazioneintensa"/>
        <w:ind w:left="0"/>
        <w:rPr>
          <w:rFonts w:ascii="Arial" w:hAnsi="Arial" w:cs="Arial"/>
          <w:sz w:val="24"/>
          <w:szCs w:val="24"/>
        </w:rPr>
      </w:pPr>
      <w:r w:rsidRPr="00C40959">
        <w:rPr>
          <w:rFonts w:ascii="Arial" w:hAnsi="Arial" w:cs="Arial"/>
          <w:sz w:val="24"/>
          <w:szCs w:val="24"/>
        </w:rPr>
        <w:t>IL DELITTO D’ONORE</w:t>
      </w:r>
    </w:p>
    <w:p w:rsidR="002902D7" w:rsidRPr="00C40959" w:rsidRDefault="00475027" w:rsidP="005A766C">
      <w:pPr>
        <w:rPr>
          <w:rFonts w:ascii="Arial" w:hAnsi="Arial" w:cs="Arial"/>
          <w:i/>
          <w:iCs/>
          <w:sz w:val="24"/>
          <w:szCs w:val="24"/>
        </w:rPr>
      </w:pPr>
      <w:r w:rsidRPr="00C40959">
        <w:rPr>
          <w:rFonts w:ascii="Arial" w:hAnsi="Arial" w:cs="Arial"/>
          <w:sz w:val="24"/>
          <w:szCs w:val="24"/>
        </w:rPr>
        <w:t xml:space="preserve">Anche se oggi non esistono più attenuanti per il femminicidio fino al 5 </w:t>
      </w:r>
      <w:r w:rsidR="005A766C" w:rsidRPr="00C40959">
        <w:rPr>
          <w:rFonts w:ascii="Arial" w:hAnsi="Arial" w:cs="Arial"/>
          <w:sz w:val="24"/>
          <w:szCs w:val="24"/>
        </w:rPr>
        <w:t>agosto</w:t>
      </w:r>
      <w:r w:rsidRPr="00C40959">
        <w:rPr>
          <w:rFonts w:ascii="Arial" w:hAnsi="Arial" w:cs="Arial"/>
          <w:sz w:val="24"/>
          <w:szCs w:val="24"/>
        </w:rPr>
        <w:t xml:space="preserve"> 1981, data in cui fu cancellato dal codice penale il delitto d’onore e il matrimonio riparatore, gli uomini che uccidevano mogli, figlie o sorelle che avessero loro arrecato ‘disonore’, beneficiavano di un grosso sconto di pena. </w:t>
      </w:r>
      <w:r w:rsidR="002902D7" w:rsidRPr="00C40959">
        <w:rPr>
          <w:rFonts w:ascii="Arial" w:hAnsi="Arial" w:cs="Arial"/>
          <w:sz w:val="24"/>
          <w:szCs w:val="24"/>
        </w:rPr>
        <w:br/>
      </w:r>
      <w:r w:rsidR="00F01E08" w:rsidRPr="00C40959">
        <w:rPr>
          <w:rFonts w:ascii="Arial" w:hAnsi="Arial" w:cs="Arial"/>
          <w:sz w:val="24"/>
          <w:szCs w:val="24"/>
        </w:rPr>
        <w:t>Ci sono voluti oltre 50 anni perché il codice penale italiano riconoscesse</w:t>
      </w:r>
      <w:r w:rsidR="002902D7" w:rsidRPr="00C40959">
        <w:rPr>
          <w:rFonts w:ascii="Arial" w:hAnsi="Arial" w:cs="Arial"/>
          <w:sz w:val="24"/>
          <w:szCs w:val="24"/>
        </w:rPr>
        <w:t>che con l'omicidio l'onore maschile non c'entra. Dal 1930 fino al 1981, anno dell'abrogazione della legge 587, qualsiasi uomo che uccidesse una donna che con i il suo comportamento avesse arrecato ‘disonore' alla propria reputazione beneficiava di un considerevole sconto di pena.</w:t>
      </w:r>
      <w:r w:rsidR="00F01E08" w:rsidRPr="00C40959">
        <w:rPr>
          <w:rFonts w:ascii="Arial" w:hAnsi="Arial" w:cs="Arial"/>
          <w:sz w:val="24"/>
          <w:szCs w:val="24"/>
        </w:rPr>
        <w:br/>
      </w:r>
      <w:r w:rsidR="002902D7" w:rsidRPr="00C40959">
        <w:rPr>
          <w:rFonts w:ascii="Arial" w:hAnsi="Arial" w:cs="Arial"/>
          <w:sz w:val="24"/>
          <w:szCs w:val="24"/>
        </w:rPr>
        <w:t>Il danno all'onore di un uomo veniva considerato una attenuante all'omicidio di una donna e di chi avesse perpetrato con lei la condotta ‘disonorevole'.</w:t>
      </w:r>
    </w:p>
    <w:p w:rsidR="0072039A" w:rsidRPr="00C40959" w:rsidRDefault="002902D7" w:rsidP="0072039A">
      <w:pPr>
        <w:rPr>
          <w:rFonts w:ascii="Arial" w:hAnsi="Arial" w:cs="Arial"/>
          <w:sz w:val="24"/>
          <w:szCs w:val="24"/>
        </w:rPr>
      </w:pPr>
      <w:r w:rsidRPr="00C40959">
        <w:rPr>
          <w:rFonts w:ascii="Arial" w:hAnsi="Arial" w:cs="Arial"/>
          <w:sz w:val="24"/>
          <w:szCs w:val="24"/>
        </w:rPr>
        <w:t>L'incivile norma dell'ordinamento venne abolita con la legge numero 442 del 5 settembre 1981, che, con il delitto d'onore, cancellava anche l'istituto del ‘matrimonio riparatore</w:t>
      </w:r>
      <w:r w:rsidR="00F01E08" w:rsidRPr="00C40959">
        <w:rPr>
          <w:rFonts w:ascii="Arial" w:hAnsi="Arial" w:cs="Arial"/>
          <w:sz w:val="24"/>
          <w:szCs w:val="24"/>
        </w:rPr>
        <w:t>’</w:t>
      </w:r>
      <w:r w:rsidRPr="00C40959">
        <w:rPr>
          <w:rFonts w:ascii="Arial" w:hAnsi="Arial" w:cs="Arial"/>
          <w:sz w:val="24"/>
          <w:szCs w:val="24"/>
        </w:rPr>
        <w:t>, secondo il quale non sussisteva colpa per chi stuprava una donna, se poi</w:t>
      </w:r>
      <w:r w:rsidR="00F01E08" w:rsidRPr="00C40959">
        <w:rPr>
          <w:rFonts w:ascii="Arial" w:hAnsi="Arial" w:cs="Arial"/>
          <w:sz w:val="24"/>
          <w:szCs w:val="24"/>
        </w:rPr>
        <w:t xml:space="preserve"> successivamente l’avesse sposata.</w:t>
      </w:r>
      <w:r w:rsidR="00F01E08" w:rsidRPr="00C40959">
        <w:rPr>
          <w:rFonts w:ascii="Arial" w:hAnsi="Arial" w:cs="Arial"/>
          <w:sz w:val="24"/>
          <w:szCs w:val="24"/>
        </w:rPr>
        <w:br/>
      </w:r>
      <w:r w:rsidRPr="00C40959">
        <w:rPr>
          <w:rFonts w:ascii="Arial" w:hAnsi="Arial" w:cs="Arial"/>
          <w:sz w:val="24"/>
          <w:szCs w:val="24"/>
        </w:rPr>
        <w:t xml:space="preserve">L'abolizione </w:t>
      </w:r>
      <w:r w:rsidR="00F01E08" w:rsidRPr="00C40959">
        <w:rPr>
          <w:rFonts w:ascii="Arial" w:hAnsi="Arial" w:cs="Arial"/>
          <w:sz w:val="24"/>
          <w:szCs w:val="24"/>
        </w:rPr>
        <w:t>dell’articolo</w:t>
      </w:r>
      <w:r w:rsidRPr="00C40959">
        <w:rPr>
          <w:rFonts w:ascii="Arial" w:hAnsi="Arial" w:cs="Arial"/>
          <w:sz w:val="24"/>
          <w:szCs w:val="24"/>
        </w:rPr>
        <w:t xml:space="preserve"> del codice penale seguì il clamoroso caso di Franca Viola, la giovane siciliana che rifiutò di sposare l'uomo che l'aveva rapita e stuprata.</w:t>
      </w:r>
      <w:r w:rsidR="00F01E08" w:rsidRPr="00C40959">
        <w:rPr>
          <w:rFonts w:ascii="Arial" w:hAnsi="Arial" w:cs="Arial"/>
          <w:sz w:val="24"/>
          <w:szCs w:val="24"/>
        </w:rPr>
        <w:br/>
      </w:r>
      <w:r w:rsidRPr="00C40959">
        <w:rPr>
          <w:rFonts w:ascii="Arial" w:hAnsi="Arial" w:cs="Arial"/>
          <w:sz w:val="24"/>
          <w:szCs w:val="24"/>
        </w:rPr>
        <w:t xml:space="preserve">Oggi, nel nostro ordinamento giuridico, uccidere una moglie, una figlia o una sorella comporta invece una aggravante, </w:t>
      </w:r>
      <w:r w:rsidR="00224B7F" w:rsidRPr="00C40959">
        <w:rPr>
          <w:rFonts w:ascii="Arial" w:hAnsi="Arial" w:cs="Arial"/>
          <w:sz w:val="24"/>
          <w:szCs w:val="24"/>
        </w:rPr>
        <w:t xml:space="preserve">ovvero </w:t>
      </w:r>
      <w:r w:rsidRPr="00C40959">
        <w:rPr>
          <w:rFonts w:ascii="Arial" w:hAnsi="Arial" w:cs="Arial"/>
          <w:sz w:val="24"/>
          <w:szCs w:val="24"/>
        </w:rPr>
        <w:t xml:space="preserve">quella del vincolo di parentela. La parola ‘femminicidio‘, che nel codice penale corrisponde all'omicidio volontario, si è fatta strada nel linguaggio comune e definisce genericamente l'estrema espressione della logica di sopraffazione maschile. </w:t>
      </w:r>
      <w:r w:rsidR="00224B7F" w:rsidRPr="00C40959">
        <w:rPr>
          <w:rFonts w:ascii="Arial" w:hAnsi="Arial" w:cs="Arial"/>
          <w:sz w:val="24"/>
          <w:szCs w:val="24"/>
        </w:rPr>
        <w:br/>
        <w:t>Le prime riflessioni riguardo il delitto d’onore si ebbero a partire dal 1964 a partire da un caso di cronaca che colpì l’opinione pubblica avendo una grande risonanza mediatica</w:t>
      </w:r>
      <w:r w:rsidR="00F83E99" w:rsidRPr="00C40959">
        <w:rPr>
          <w:rFonts w:ascii="Arial" w:hAnsi="Arial" w:cs="Arial"/>
          <w:sz w:val="24"/>
          <w:szCs w:val="24"/>
        </w:rPr>
        <w:t xml:space="preserve">. Gaetano Funari, maestro elementare di piazza Armerina, una piccola città in provincia di Enna, </w:t>
      </w:r>
      <w:r w:rsidR="0072039A" w:rsidRPr="00C40959">
        <w:rPr>
          <w:rFonts w:ascii="Arial" w:hAnsi="Arial" w:cs="Arial"/>
          <w:sz w:val="24"/>
          <w:szCs w:val="24"/>
        </w:rPr>
        <w:t>dopo aver scoperto che il professore Francesco Speranza aveva sedotto sua figlia che a</w:t>
      </w:r>
      <w:r w:rsidR="00F83E99" w:rsidRPr="00C40959">
        <w:rPr>
          <w:rFonts w:ascii="Arial" w:hAnsi="Arial" w:cs="Arial"/>
          <w:sz w:val="24"/>
          <w:szCs w:val="24"/>
        </w:rPr>
        <w:t>l</w:t>
      </w:r>
      <w:r w:rsidR="0072039A" w:rsidRPr="00C40959">
        <w:rPr>
          <w:rFonts w:ascii="Arial" w:hAnsi="Arial" w:cs="Arial"/>
          <w:sz w:val="24"/>
          <w:szCs w:val="24"/>
        </w:rPr>
        <w:t xml:space="preserve">l’epoca era una </w:t>
      </w:r>
      <w:r w:rsidR="00F83E99" w:rsidRPr="00C40959">
        <w:rPr>
          <w:rFonts w:ascii="Arial" w:hAnsi="Arial" w:cs="Arial"/>
          <w:sz w:val="24"/>
          <w:szCs w:val="24"/>
        </w:rPr>
        <w:t>giovane s</w:t>
      </w:r>
      <w:r w:rsidR="0072039A" w:rsidRPr="00C40959">
        <w:rPr>
          <w:rFonts w:ascii="Arial" w:hAnsi="Arial" w:cs="Arial"/>
          <w:sz w:val="24"/>
          <w:szCs w:val="24"/>
        </w:rPr>
        <w:t>tudentessa, fece irruzione in un’aula dell’</w:t>
      </w:r>
      <w:r w:rsidR="00F83E99" w:rsidRPr="00C40959">
        <w:rPr>
          <w:rFonts w:ascii="Arial" w:hAnsi="Arial" w:cs="Arial"/>
          <w:sz w:val="24"/>
          <w:szCs w:val="24"/>
        </w:rPr>
        <w:t>U</w:t>
      </w:r>
      <w:r w:rsidR="0072039A" w:rsidRPr="00C40959">
        <w:rPr>
          <w:rFonts w:ascii="Arial" w:hAnsi="Arial" w:cs="Arial"/>
          <w:sz w:val="24"/>
          <w:szCs w:val="24"/>
        </w:rPr>
        <w:t>niversità di Catania e lo uccise.</w:t>
      </w:r>
      <w:r w:rsidR="00F83E99" w:rsidRPr="00C40959">
        <w:rPr>
          <w:rFonts w:ascii="Arial" w:hAnsi="Arial" w:cs="Arial"/>
          <w:sz w:val="24"/>
          <w:szCs w:val="24"/>
        </w:rPr>
        <w:br/>
      </w:r>
      <w:r w:rsidR="0072039A" w:rsidRPr="00C40959">
        <w:rPr>
          <w:rFonts w:ascii="Arial" w:hAnsi="Arial" w:cs="Arial"/>
          <w:sz w:val="24"/>
          <w:szCs w:val="24"/>
        </w:rPr>
        <w:t>Si aprì il processo e Furnari venne condannato in primo grado, a due anni e 11 mesi, mentre in appello la pena commissionata venne alzata a 4 anni e mezzo.</w:t>
      </w:r>
      <w:r w:rsidR="00F83E99" w:rsidRPr="00C40959">
        <w:rPr>
          <w:rFonts w:ascii="Arial" w:hAnsi="Arial" w:cs="Arial"/>
          <w:sz w:val="24"/>
          <w:szCs w:val="24"/>
        </w:rPr>
        <w:br/>
      </w:r>
      <w:r w:rsidR="0072039A" w:rsidRPr="00C40959">
        <w:rPr>
          <w:rFonts w:ascii="Arial" w:hAnsi="Arial" w:cs="Arial"/>
          <w:sz w:val="24"/>
          <w:szCs w:val="24"/>
        </w:rPr>
        <w:t>Anche Leonardo Sciascia intervenne nel dibattito esprimendo un suo giudizio molto critico: “Sull’assurdità e stupidità del delitto d’onore e sull’inciviltà dell’articolo di legge che lo contempla”.</w:t>
      </w:r>
      <w:r w:rsidR="00F83E99" w:rsidRPr="00C40959">
        <w:rPr>
          <w:rFonts w:ascii="Arial" w:eastAsia="Times New Roman" w:hAnsi="Arial" w:cs="Arial"/>
          <w:i/>
          <w:iCs/>
          <w:color w:val="12293E"/>
          <w:spacing w:val="-1"/>
          <w:sz w:val="24"/>
          <w:szCs w:val="24"/>
          <w:lang w:eastAsia="it-IT"/>
        </w:rPr>
        <w:br/>
      </w:r>
      <w:r w:rsidR="0072039A" w:rsidRPr="00C40959">
        <w:rPr>
          <w:rFonts w:ascii="Arial" w:hAnsi="Arial" w:cs="Arial"/>
          <w:sz w:val="24"/>
          <w:szCs w:val="24"/>
        </w:rPr>
        <w:t>Quello d</w:t>
      </w:r>
      <w:r w:rsidR="00F83E99" w:rsidRPr="00C40959">
        <w:rPr>
          <w:rFonts w:ascii="Arial" w:hAnsi="Arial" w:cs="Arial"/>
          <w:sz w:val="24"/>
          <w:szCs w:val="24"/>
        </w:rPr>
        <w:t>ell’</w:t>
      </w:r>
      <w:r w:rsidR="0072039A" w:rsidRPr="00C40959">
        <w:rPr>
          <w:rFonts w:ascii="Arial" w:hAnsi="Arial" w:cs="Arial"/>
          <w:sz w:val="24"/>
          <w:szCs w:val="24"/>
        </w:rPr>
        <w:t xml:space="preserve">onore è </w:t>
      </w:r>
      <w:r w:rsidR="00F83E99" w:rsidRPr="00C40959">
        <w:rPr>
          <w:rFonts w:ascii="Arial" w:hAnsi="Arial" w:cs="Arial"/>
          <w:sz w:val="24"/>
          <w:szCs w:val="24"/>
        </w:rPr>
        <w:t xml:space="preserve">infatti </w:t>
      </w:r>
      <w:r w:rsidR="0072039A" w:rsidRPr="00C40959">
        <w:rPr>
          <w:rFonts w:ascii="Arial" w:hAnsi="Arial" w:cs="Arial"/>
          <w:sz w:val="24"/>
          <w:szCs w:val="24"/>
        </w:rPr>
        <w:t>un concetto astratto con il quale si identifica la dignità morale di un singolo o di una collettivit</w:t>
      </w:r>
      <w:r w:rsidR="00F83E99" w:rsidRPr="00C40959">
        <w:rPr>
          <w:rFonts w:ascii="Arial" w:hAnsi="Arial" w:cs="Arial"/>
          <w:sz w:val="24"/>
          <w:szCs w:val="24"/>
        </w:rPr>
        <w:t>à e</w:t>
      </w:r>
      <w:r w:rsidR="0072039A" w:rsidRPr="00C40959">
        <w:rPr>
          <w:rFonts w:ascii="Arial" w:hAnsi="Arial" w:cs="Arial"/>
          <w:sz w:val="24"/>
          <w:szCs w:val="24"/>
        </w:rPr>
        <w:t xml:space="preserve"> può avere connotazioni differenti a seconda della cultura di riferimento e del periodo storico. </w:t>
      </w:r>
      <w:r w:rsidR="00F83E99" w:rsidRPr="00C40959">
        <w:rPr>
          <w:rFonts w:ascii="Arial" w:hAnsi="Arial" w:cs="Arial"/>
          <w:sz w:val="24"/>
          <w:szCs w:val="24"/>
        </w:rPr>
        <w:br/>
      </w:r>
      <w:r w:rsidR="0072039A" w:rsidRPr="00C40959">
        <w:rPr>
          <w:rFonts w:ascii="Arial" w:hAnsi="Arial" w:cs="Arial"/>
          <w:sz w:val="24"/>
          <w:szCs w:val="24"/>
        </w:rPr>
        <w:t>In alcuni contesti, l’onore corrisponde al rispetto ottenuto per essersi distinti con il proprio comportamento, quindi rappresenta una sorta di premio</w:t>
      </w:r>
      <w:r w:rsidR="00F83E99" w:rsidRPr="00C40959">
        <w:rPr>
          <w:rFonts w:ascii="Arial" w:hAnsi="Arial" w:cs="Arial"/>
          <w:sz w:val="24"/>
          <w:szCs w:val="24"/>
        </w:rPr>
        <w:t>;</w:t>
      </w:r>
      <w:r w:rsidR="0072039A" w:rsidRPr="00C40959">
        <w:rPr>
          <w:rFonts w:ascii="Arial" w:hAnsi="Arial" w:cs="Arial"/>
          <w:sz w:val="24"/>
          <w:szCs w:val="24"/>
        </w:rPr>
        <w:t xml:space="preserve"> in altri casi, il senso originario del termine è andato perso nel tempo e si è trasformato in mera pretesa di rispetto. Il delitto d’onore era legato a un’idea di giustizia nella quale le offese personali si risolvevano in modo alternativo a quello giuridico</w:t>
      </w:r>
      <w:r w:rsidR="00F83E99" w:rsidRPr="00C40959">
        <w:rPr>
          <w:rFonts w:ascii="Arial" w:hAnsi="Arial" w:cs="Arial"/>
          <w:sz w:val="24"/>
          <w:szCs w:val="24"/>
        </w:rPr>
        <w:t>.P</w:t>
      </w:r>
      <w:r w:rsidR="0072039A" w:rsidRPr="00C40959">
        <w:rPr>
          <w:rFonts w:ascii="Arial" w:hAnsi="Arial" w:cs="Arial"/>
          <w:sz w:val="24"/>
          <w:szCs w:val="24"/>
        </w:rPr>
        <w:t>er comprendere le motivazioni alla base del delitto d’onore, bisogna prima analizzare com’è stato inteso nel nostro Paese il concetto di onore per le donne, legato tradizionalmente alla sfera sessuale. </w:t>
      </w:r>
      <w:r w:rsidR="005A766C" w:rsidRPr="00C40959">
        <w:rPr>
          <w:rFonts w:ascii="Arial" w:hAnsi="Arial" w:cs="Arial"/>
          <w:sz w:val="24"/>
          <w:szCs w:val="24"/>
        </w:rPr>
        <w:br/>
      </w:r>
      <w:r w:rsidR="0072039A" w:rsidRPr="00C40959">
        <w:rPr>
          <w:rFonts w:ascii="Arial" w:hAnsi="Arial" w:cs="Arial"/>
          <w:sz w:val="24"/>
          <w:szCs w:val="24"/>
        </w:rPr>
        <w:lastRenderedPageBreak/>
        <w:t xml:space="preserve">La donna </w:t>
      </w:r>
      <w:r w:rsidR="005A766C" w:rsidRPr="00C40959">
        <w:rPr>
          <w:rFonts w:ascii="Arial" w:hAnsi="Arial" w:cs="Arial"/>
          <w:sz w:val="24"/>
          <w:szCs w:val="24"/>
        </w:rPr>
        <w:t xml:space="preserve">infatti </w:t>
      </w:r>
      <w:r w:rsidR="0072039A" w:rsidRPr="00C40959">
        <w:rPr>
          <w:rFonts w:ascii="Arial" w:hAnsi="Arial" w:cs="Arial"/>
          <w:sz w:val="24"/>
          <w:szCs w:val="24"/>
        </w:rPr>
        <w:t>conservava intatto il proprio onore con il mantenimento della verginità prima delle nozze e</w:t>
      </w:r>
      <w:r w:rsidR="005A766C" w:rsidRPr="00C40959">
        <w:rPr>
          <w:rFonts w:ascii="Arial" w:hAnsi="Arial" w:cs="Arial"/>
          <w:sz w:val="24"/>
          <w:szCs w:val="24"/>
        </w:rPr>
        <w:t xml:space="preserve"> i</w:t>
      </w:r>
      <w:r w:rsidR="0072039A" w:rsidRPr="00C40959">
        <w:rPr>
          <w:rFonts w:ascii="Arial" w:hAnsi="Arial" w:cs="Arial"/>
          <w:sz w:val="24"/>
          <w:szCs w:val="24"/>
        </w:rPr>
        <w:t xml:space="preserve">n seguito con la monogamia esclusiva. Andare a letto con una ragazza </w:t>
      </w:r>
      <w:r w:rsidR="005A766C" w:rsidRPr="00C40959">
        <w:rPr>
          <w:rFonts w:ascii="Arial" w:hAnsi="Arial" w:cs="Arial"/>
          <w:sz w:val="24"/>
          <w:szCs w:val="24"/>
        </w:rPr>
        <w:t xml:space="preserve">non sposata </w:t>
      </w:r>
      <w:r w:rsidR="0072039A" w:rsidRPr="00C40959">
        <w:rPr>
          <w:rFonts w:ascii="Arial" w:hAnsi="Arial" w:cs="Arial"/>
          <w:sz w:val="24"/>
          <w:szCs w:val="24"/>
        </w:rPr>
        <w:t xml:space="preserve">richiedeva una </w:t>
      </w:r>
      <w:r w:rsidR="005A766C" w:rsidRPr="00C40959">
        <w:rPr>
          <w:rFonts w:ascii="Arial" w:hAnsi="Arial" w:cs="Arial"/>
          <w:sz w:val="24"/>
          <w:szCs w:val="24"/>
        </w:rPr>
        <w:t>‘</w:t>
      </w:r>
      <w:r w:rsidR="0072039A" w:rsidRPr="00C40959">
        <w:rPr>
          <w:rFonts w:ascii="Arial" w:hAnsi="Arial" w:cs="Arial"/>
          <w:sz w:val="24"/>
          <w:szCs w:val="24"/>
        </w:rPr>
        <w:t>riparazione</w:t>
      </w:r>
      <w:r w:rsidR="005A766C" w:rsidRPr="00C40959">
        <w:rPr>
          <w:rFonts w:ascii="Arial" w:hAnsi="Arial" w:cs="Arial"/>
          <w:sz w:val="24"/>
          <w:szCs w:val="24"/>
        </w:rPr>
        <w:t>’</w:t>
      </w:r>
      <w:r w:rsidR="0072039A" w:rsidRPr="00C40959">
        <w:rPr>
          <w:rFonts w:ascii="Arial" w:hAnsi="Arial" w:cs="Arial"/>
          <w:sz w:val="24"/>
          <w:szCs w:val="24"/>
        </w:rPr>
        <w:t>, che in genere corrispondeva al cosiddetto “matrimonio riparatore”. </w:t>
      </w:r>
      <w:r w:rsidR="005A766C" w:rsidRPr="00C40959">
        <w:rPr>
          <w:rFonts w:ascii="Arial" w:hAnsi="Arial" w:cs="Arial"/>
          <w:sz w:val="24"/>
          <w:szCs w:val="24"/>
        </w:rPr>
        <w:br/>
      </w:r>
      <w:r w:rsidR="0072039A" w:rsidRPr="00C40959">
        <w:rPr>
          <w:rFonts w:ascii="Arial" w:hAnsi="Arial" w:cs="Arial"/>
          <w:sz w:val="24"/>
          <w:szCs w:val="24"/>
        </w:rPr>
        <w:t xml:space="preserve">Se la persona che aveva violato l’onore della </w:t>
      </w:r>
      <w:r w:rsidR="005A766C" w:rsidRPr="00C40959">
        <w:rPr>
          <w:rFonts w:ascii="Arial" w:hAnsi="Arial" w:cs="Arial"/>
          <w:sz w:val="24"/>
          <w:szCs w:val="24"/>
        </w:rPr>
        <w:t>ragazza</w:t>
      </w:r>
      <w:r w:rsidR="0072039A" w:rsidRPr="00C40959">
        <w:rPr>
          <w:rFonts w:ascii="Arial" w:hAnsi="Arial" w:cs="Arial"/>
          <w:sz w:val="24"/>
          <w:szCs w:val="24"/>
        </w:rPr>
        <w:t xml:space="preserve"> non poteva in alcun modo risolvere la questione, per esempio perché era già sposato con un’altra, allora i familiari maschi della donna lo punivano con forme di ritorsione differenti, che potevano </w:t>
      </w:r>
      <w:r w:rsidR="005A766C" w:rsidRPr="00C40959">
        <w:rPr>
          <w:rFonts w:ascii="Arial" w:hAnsi="Arial" w:cs="Arial"/>
          <w:sz w:val="24"/>
          <w:szCs w:val="24"/>
        </w:rPr>
        <w:t>arrivare</w:t>
      </w:r>
      <w:r w:rsidR="0072039A" w:rsidRPr="00C40959">
        <w:rPr>
          <w:rFonts w:ascii="Arial" w:hAnsi="Arial" w:cs="Arial"/>
          <w:sz w:val="24"/>
          <w:szCs w:val="24"/>
        </w:rPr>
        <w:t xml:space="preserve"> anche nell’uccisione. </w:t>
      </w:r>
      <w:r w:rsidR="005A766C" w:rsidRPr="00C40959">
        <w:rPr>
          <w:rFonts w:ascii="Arial" w:hAnsi="Arial" w:cs="Arial"/>
          <w:sz w:val="24"/>
          <w:szCs w:val="24"/>
        </w:rPr>
        <w:br/>
      </w:r>
      <w:r w:rsidR="0072039A" w:rsidRPr="00C40959">
        <w:rPr>
          <w:rFonts w:ascii="Arial" w:hAnsi="Arial" w:cs="Arial"/>
          <w:sz w:val="24"/>
          <w:szCs w:val="24"/>
        </w:rPr>
        <w:t>L’onore era dunque un concetto così radicato e da difendere al punto da sfociare in comportamenti giuridicamente e penalmente rilevanti: la pressione sociale giustificava la violenza, e in talune circostanze, persino un </w:t>
      </w:r>
      <w:r w:rsidR="005A766C" w:rsidRPr="00C40959">
        <w:rPr>
          <w:rFonts w:ascii="Arial" w:hAnsi="Arial" w:cs="Arial"/>
          <w:sz w:val="24"/>
          <w:szCs w:val="24"/>
        </w:rPr>
        <w:t>omicidio.</w:t>
      </w:r>
      <w:r w:rsidR="0072039A" w:rsidRPr="00C40959">
        <w:rPr>
          <w:rFonts w:ascii="Arial" w:hAnsi="Arial" w:cs="Arial"/>
          <w:sz w:val="24"/>
          <w:szCs w:val="24"/>
        </w:rPr>
        <w:t> </w:t>
      </w:r>
      <w:r w:rsidR="005A766C" w:rsidRPr="00C40959">
        <w:rPr>
          <w:rFonts w:ascii="Arial" w:hAnsi="Arial" w:cs="Arial"/>
          <w:sz w:val="24"/>
          <w:szCs w:val="24"/>
        </w:rPr>
        <w:br/>
      </w:r>
      <w:r w:rsidR="0072039A" w:rsidRPr="00C40959">
        <w:rPr>
          <w:rFonts w:ascii="Arial" w:hAnsi="Arial" w:cs="Arial"/>
          <w:sz w:val="24"/>
          <w:szCs w:val="24"/>
        </w:rPr>
        <w:t>Il delitto d’onore poteva consistere anche nell’uccisione della moglie adultera (o il marito), dell’amante o di entrambi: in Italia era sanzionato con pene differenti a seconda del movente alla base del delitto e disciplinato dall’articolo 587 del Codice Penale. </w:t>
      </w:r>
      <w:r w:rsidR="005A766C" w:rsidRPr="00C40959">
        <w:rPr>
          <w:rFonts w:ascii="Arial" w:hAnsi="Arial" w:cs="Arial"/>
          <w:sz w:val="24"/>
          <w:szCs w:val="24"/>
        </w:rPr>
        <w:br/>
      </w:r>
      <w:r w:rsidR="0072039A" w:rsidRPr="00C40959">
        <w:rPr>
          <w:rFonts w:ascii="Arial" w:hAnsi="Arial" w:cs="Arial"/>
          <w:sz w:val="24"/>
          <w:szCs w:val="24"/>
        </w:rPr>
        <w:t>L’articolo, intitolato “Omicidio e lesione personale a causa di onore” e abrogato dall’art. 1, della L. 5 agosto 1981, n. 442, stabiliva che</w:t>
      </w:r>
      <w:r w:rsidR="005A766C" w:rsidRPr="00C40959">
        <w:rPr>
          <w:rFonts w:ascii="Arial" w:hAnsi="Arial" w:cs="Arial"/>
          <w:sz w:val="24"/>
          <w:szCs w:val="24"/>
        </w:rPr>
        <w:t>:</w:t>
      </w:r>
    </w:p>
    <w:p w:rsidR="0072039A" w:rsidRPr="00C40959" w:rsidRDefault="0072039A" w:rsidP="0072039A">
      <w:pPr>
        <w:rPr>
          <w:rFonts w:ascii="Arial" w:hAnsi="Arial" w:cs="Arial"/>
          <w:sz w:val="24"/>
          <w:szCs w:val="24"/>
        </w:rPr>
      </w:pPr>
      <w:r w:rsidRPr="00C40959">
        <w:rPr>
          <w:rFonts w:ascii="Arial" w:hAnsi="Arial" w:cs="Arial"/>
          <w:sz w:val="24"/>
          <w:szCs w:val="24"/>
        </w:rPr>
        <w:t>“</w:t>
      </w:r>
      <w:r w:rsidRPr="00C40959">
        <w:rPr>
          <w:rFonts w:ascii="Arial" w:hAnsi="Arial" w:cs="Arial"/>
          <w:i/>
          <w:iCs/>
          <w:sz w:val="24"/>
          <w:szCs w:val="24"/>
        </w:rPr>
        <w:t>Chiunque cagiona la morte del coniuge, della figlia o della sorella, nell’atto in delitto d’onore ne scopre la illegittima relazione carnale e nello stato d’ira determinato dall’offesa recata all’onor suo o della famiglia, è punito con la reclusione da tre a sette anni.</w:t>
      </w:r>
    </w:p>
    <w:p w:rsidR="0072039A" w:rsidRPr="00C40959" w:rsidRDefault="0072039A" w:rsidP="0072039A">
      <w:pPr>
        <w:rPr>
          <w:rFonts w:ascii="Arial" w:hAnsi="Arial" w:cs="Arial"/>
          <w:sz w:val="24"/>
          <w:szCs w:val="24"/>
        </w:rPr>
      </w:pPr>
      <w:r w:rsidRPr="00C40959">
        <w:rPr>
          <w:rFonts w:ascii="Arial" w:hAnsi="Arial" w:cs="Arial"/>
          <w:i/>
          <w:iCs/>
          <w:sz w:val="24"/>
          <w:szCs w:val="24"/>
        </w:rPr>
        <w:t>Alla stessa pena soggiace chi, nelle dette circostanze, cagiona la morte della persona, che sia in illegittima relazione carnale col coniuge, con la figlia o con la sorella.</w:t>
      </w:r>
    </w:p>
    <w:p w:rsidR="0072039A" w:rsidRPr="00C40959" w:rsidRDefault="0072039A" w:rsidP="0072039A">
      <w:pPr>
        <w:rPr>
          <w:rFonts w:ascii="Arial" w:hAnsi="Arial" w:cs="Arial"/>
          <w:sz w:val="24"/>
          <w:szCs w:val="24"/>
        </w:rPr>
      </w:pPr>
      <w:r w:rsidRPr="00C40959">
        <w:rPr>
          <w:rFonts w:ascii="Arial" w:hAnsi="Arial" w:cs="Arial"/>
          <w:i/>
          <w:iCs/>
          <w:sz w:val="24"/>
          <w:szCs w:val="24"/>
        </w:rPr>
        <w:t>Se il colpevole cagiona, nelle stesse circostanze, alle dette persone, una lesione personale, le pene stabilite negli articoli 582 e 583 sono ridotte a un terzo; se dalla lesione personale deriva la morte, la pena è della reclusione da due a cinque anni.</w:t>
      </w:r>
    </w:p>
    <w:p w:rsidR="0072039A" w:rsidRPr="00C40959" w:rsidRDefault="0072039A" w:rsidP="0072039A">
      <w:pPr>
        <w:rPr>
          <w:rFonts w:ascii="Arial" w:hAnsi="Arial" w:cs="Arial"/>
          <w:sz w:val="24"/>
          <w:szCs w:val="24"/>
        </w:rPr>
      </w:pPr>
      <w:r w:rsidRPr="00C40959">
        <w:rPr>
          <w:rFonts w:ascii="Arial" w:hAnsi="Arial" w:cs="Arial"/>
          <w:i/>
          <w:iCs/>
          <w:sz w:val="24"/>
          <w:szCs w:val="24"/>
        </w:rPr>
        <w:t>Non è punibile chi, nelle stesse circostanze, commette contro le dette persone il fatto preveduto dall’articolo</w:t>
      </w:r>
      <w:r w:rsidRPr="00C40959">
        <w:rPr>
          <w:rFonts w:ascii="Arial" w:hAnsi="Arial" w:cs="Arial"/>
          <w:sz w:val="24"/>
          <w:szCs w:val="24"/>
        </w:rPr>
        <w:t>”.</w:t>
      </w:r>
    </w:p>
    <w:p w:rsidR="0072039A" w:rsidRPr="00C40959" w:rsidRDefault="0072039A" w:rsidP="0072039A">
      <w:pPr>
        <w:rPr>
          <w:rFonts w:ascii="Arial" w:hAnsi="Arial" w:cs="Arial"/>
          <w:sz w:val="24"/>
          <w:szCs w:val="24"/>
        </w:rPr>
      </w:pPr>
      <w:r w:rsidRPr="00C40959">
        <w:rPr>
          <w:rFonts w:ascii="Arial" w:hAnsi="Arial" w:cs="Arial"/>
          <w:sz w:val="24"/>
          <w:szCs w:val="24"/>
        </w:rPr>
        <w:t>In altri termini, un delitto commesso per difendere il proprio onore o quello della propria famiglia, in uno stato d’ira derivante da una relazione carnale illegittima da parte di moglie, figlia o sorella, prevedeva una riduzione della pena, e la possibilità di ricevere lo stesso trattamento sia nel caso dell’uccisione di un parente, sia in quello dell’altra persona coinvolta nell’increscioso episodio. </w:t>
      </w:r>
      <w:r w:rsidR="005A766C" w:rsidRPr="00C40959">
        <w:rPr>
          <w:rFonts w:ascii="Arial" w:hAnsi="Arial" w:cs="Arial"/>
          <w:sz w:val="24"/>
          <w:szCs w:val="24"/>
        </w:rPr>
        <w:br/>
      </w:r>
      <w:r w:rsidRPr="00C40959">
        <w:rPr>
          <w:rFonts w:ascii="Arial" w:hAnsi="Arial" w:cs="Arial"/>
          <w:sz w:val="24"/>
          <w:szCs w:val="24"/>
        </w:rPr>
        <w:t>Sebbene i reati commessi per questioni d’onore siano stati numerosi in Italia, era comunque più diffuso il ricorso al matrimonio riparatore, soprattutto al Sud: questa soluzione permetteva al soggetto che aveva rubato l’onore (ovvero la verginità) di una donna, che nella maggior parte dei casi era anche minorenne, di salvare l’onore della famiglia sposandola. </w:t>
      </w:r>
    </w:p>
    <w:p w:rsidR="00954BE8" w:rsidRPr="00C40959" w:rsidRDefault="00C228D3" w:rsidP="002902D7">
      <w:pPr>
        <w:rPr>
          <w:rFonts w:ascii="Arial" w:hAnsi="Arial" w:cs="Arial"/>
          <w:sz w:val="24"/>
          <w:szCs w:val="24"/>
        </w:rPr>
      </w:pPr>
      <w:r w:rsidRPr="00C40959">
        <w:rPr>
          <w:rFonts w:ascii="Arial" w:hAnsi="Arial" w:cs="Arial"/>
          <w:sz w:val="24"/>
          <w:szCs w:val="24"/>
        </w:rPr>
        <w:t>In altri Paesi uccidere una donna in quanto ha leso l’onore di un uomo è ancora una pratica normale e non viene riconosciuta come omicidio o tentato omicidio dalle istituzioni.</w:t>
      </w:r>
      <w:r w:rsidRPr="00C40959">
        <w:rPr>
          <w:rFonts w:ascii="Arial" w:hAnsi="Arial" w:cs="Arial"/>
          <w:sz w:val="24"/>
          <w:szCs w:val="24"/>
        </w:rPr>
        <w:br/>
        <w:t>Ogni anno nel mondo si contano moltissimi casi di donne vittime del delitto d’onore, di cui la maggior parte non vengono neanche denunciati, come racconta il libro autobiografico “</w:t>
      </w:r>
      <w:r w:rsidRPr="00C40959">
        <w:rPr>
          <w:rFonts w:ascii="Arial" w:hAnsi="Arial" w:cs="Arial"/>
          <w:i/>
          <w:iCs/>
          <w:sz w:val="24"/>
          <w:szCs w:val="24"/>
        </w:rPr>
        <w:t>Brulée vive</w:t>
      </w:r>
      <w:r w:rsidRPr="00C40959">
        <w:rPr>
          <w:rFonts w:ascii="Arial" w:hAnsi="Arial" w:cs="Arial"/>
          <w:sz w:val="24"/>
          <w:szCs w:val="24"/>
        </w:rPr>
        <w:t xml:space="preserve">”, pubblicato in Francia nel 2003 e ispirato alla terrificante esperienza di Suad. Questo libro è la prima testimonianza al mondo di una donna vittima del delitto d’onore; la storia è raccontata da una giovane ragazza di un villaggio della Cisgiordania che rifugiandosi dietro lo pseudonimo di Suad trova il coraggio di raccontare </w:t>
      </w:r>
      <w:r w:rsidRPr="00C40959">
        <w:rPr>
          <w:rFonts w:ascii="Arial" w:hAnsi="Arial" w:cs="Arial"/>
          <w:sz w:val="24"/>
          <w:szCs w:val="24"/>
        </w:rPr>
        <w:lastRenderedPageBreak/>
        <w:t>la sua storia. Suad ha diciassette anni è innamorata e incinta, queste sono le uniche premesse per le quali la sua famiglia l’accusa di aver portato loro disonore e decide quindi di giustiziarla. Ad incaricarsi dell’esecuzione a morte è suo cognato che dopo averla cosparsa di benzina le da’ fuoco. Questo atto è una pratica normale e giusta agli occhi di tutti gli abitanti del villaggio e non viene riconosciuto come omicidio.  Fortunatamente Suad, nonostante sia gravemente ustionata, riesce a salvarsi grazie all'intervento di una donna che opera in un'organizzazione umanitaria; ogni anno nel mondo si registrano molti casi simili a quello di Suad che però purtroppo non si concludono sempre allo stesso modo.</w:t>
      </w:r>
    </w:p>
    <w:p w:rsidR="00954BE8" w:rsidRPr="00C40959" w:rsidRDefault="006700B6" w:rsidP="002902D7">
      <w:pPr>
        <w:rPr>
          <w:rFonts w:ascii="Arial" w:hAnsi="Arial" w:cs="Arial"/>
          <w:sz w:val="24"/>
          <w:szCs w:val="24"/>
        </w:rPr>
      </w:pPr>
      <w:r w:rsidRPr="00C40959">
        <w:rPr>
          <w:rFonts w:ascii="Arial" w:hAnsi="Arial" w:cs="Arial"/>
          <w:sz w:val="24"/>
          <w:szCs w:val="24"/>
        </w:rPr>
        <w:t>Un quinto di tutti gli omicidi d’onore del mondo ha sede in Pakistan.</w:t>
      </w:r>
      <w:r w:rsidR="00C228D3" w:rsidRPr="00C40959">
        <w:rPr>
          <w:rFonts w:ascii="Arial" w:hAnsi="Arial" w:cs="Arial"/>
          <w:sz w:val="24"/>
          <w:szCs w:val="24"/>
        </w:rPr>
        <w:br/>
      </w:r>
      <w:r w:rsidRPr="00C40959">
        <w:rPr>
          <w:rFonts w:ascii="Arial" w:hAnsi="Arial" w:cs="Arial"/>
          <w:sz w:val="24"/>
          <w:szCs w:val="24"/>
        </w:rPr>
        <w:t>Questo tipo di assassinio viene denominato dai pakistani nella lingua urdu </w:t>
      </w:r>
      <w:r w:rsidRPr="00C40959">
        <w:rPr>
          <w:rFonts w:ascii="Arial" w:hAnsi="Arial" w:cs="Arial"/>
          <w:i/>
          <w:iCs/>
          <w:sz w:val="24"/>
          <w:szCs w:val="24"/>
        </w:rPr>
        <w:t>Karo Kari</w:t>
      </w:r>
      <w:r w:rsidRPr="00C40959">
        <w:rPr>
          <w:rFonts w:ascii="Arial" w:hAnsi="Arial" w:cs="Arial"/>
          <w:sz w:val="24"/>
          <w:szCs w:val="24"/>
        </w:rPr>
        <w:t>, dove karo s</w:t>
      </w:r>
      <w:r w:rsidR="00C228D3" w:rsidRPr="00C40959">
        <w:rPr>
          <w:rFonts w:ascii="Arial" w:hAnsi="Arial" w:cs="Arial"/>
          <w:sz w:val="24"/>
          <w:szCs w:val="24"/>
        </w:rPr>
        <w:t>ignifica u</w:t>
      </w:r>
      <w:r w:rsidRPr="00C40959">
        <w:rPr>
          <w:rFonts w:ascii="Arial" w:hAnsi="Arial" w:cs="Arial"/>
          <w:sz w:val="24"/>
          <w:szCs w:val="24"/>
        </w:rPr>
        <w:t>omo nero e kari </w:t>
      </w:r>
      <w:r w:rsidR="00954BE8" w:rsidRPr="00C40959">
        <w:rPr>
          <w:rFonts w:ascii="Arial" w:hAnsi="Arial" w:cs="Arial"/>
          <w:sz w:val="24"/>
          <w:szCs w:val="24"/>
        </w:rPr>
        <w:t>si traduce con</w:t>
      </w:r>
      <w:r w:rsidRPr="00C40959">
        <w:rPr>
          <w:rFonts w:ascii="Arial" w:hAnsi="Arial" w:cs="Arial"/>
          <w:sz w:val="24"/>
          <w:szCs w:val="24"/>
        </w:rPr>
        <w:t xml:space="preserve"> donna nera.</w:t>
      </w:r>
      <w:r w:rsidR="00954BE8" w:rsidRPr="00C40959">
        <w:rPr>
          <w:rFonts w:ascii="Arial" w:hAnsi="Arial" w:cs="Arial"/>
          <w:sz w:val="24"/>
          <w:szCs w:val="24"/>
        </w:rPr>
        <w:br/>
      </w:r>
      <w:r w:rsidRPr="00C40959">
        <w:rPr>
          <w:rFonts w:ascii="Arial" w:hAnsi="Arial" w:cs="Arial"/>
          <w:sz w:val="24"/>
          <w:szCs w:val="24"/>
        </w:rPr>
        <w:t xml:space="preserve">Il colore nero è fortemente evocativo </w:t>
      </w:r>
      <w:r w:rsidR="00954BE8" w:rsidRPr="00C40959">
        <w:rPr>
          <w:rFonts w:ascii="Arial" w:hAnsi="Arial" w:cs="Arial"/>
          <w:sz w:val="24"/>
          <w:szCs w:val="24"/>
        </w:rPr>
        <w:t xml:space="preserve">in quanto </w:t>
      </w:r>
      <w:r w:rsidRPr="00C40959">
        <w:rPr>
          <w:rFonts w:ascii="Arial" w:hAnsi="Arial" w:cs="Arial"/>
          <w:sz w:val="24"/>
          <w:szCs w:val="24"/>
        </w:rPr>
        <w:t>fa riferimento alla corruzione morale.  </w:t>
      </w:r>
      <w:r w:rsidRPr="00C40959">
        <w:rPr>
          <w:rFonts w:ascii="Arial" w:hAnsi="Arial" w:cs="Arial"/>
          <w:sz w:val="24"/>
          <w:szCs w:val="24"/>
        </w:rPr>
        <w:br/>
        <w:t xml:space="preserve">La grande maggioranza dei delitti d’onore si verifica nelle zone rurali del Sindh: </w:t>
      </w:r>
      <w:r w:rsidR="00954BE8" w:rsidRPr="00C40959">
        <w:rPr>
          <w:rFonts w:ascii="Arial" w:hAnsi="Arial" w:cs="Arial"/>
          <w:sz w:val="24"/>
          <w:szCs w:val="24"/>
        </w:rPr>
        <w:t>dove l</w:t>
      </w:r>
      <w:r w:rsidRPr="00C40959">
        <w:rPr>
          <w:rFonts w:ascii="Arial" w:hAnsi="Arial" w:cs="Arial"/>
          <w:sz w:val="24"/>
          <w:szCs w:val="24"/>
        </w:rPr>
        <w:t>a “jirga”, ovvero l’assemblea dei leader comunitari, sostituisce in tutto e per tutto lo Stato.</w:t>
      </w:r>
      <w:r w:rsidR="00954BE8" w:rsidRPr="00C40959">
        <w:rPr>
          <w:rFonts w:ascii="Arial" w:hAnsi="Arial" w:cs="Arial"/>
          <w:sz w:val="24"/>
          <w:szCs w:val="24"/>
        </w:rPr>
        <w:br/>
      </w:r>
      <w:r w:rsidRPr="00C40959">
        <w:rPr>
          <w:rFonts w:ascii="Arial" w:hAnsi="Arial" w:cs="Arial"/>
          <w:sz w:val="24"/>
          <w:szCs w:val="24"/>
        </w:rPr>
        <w:t xml:space="preserve">Waziran Chahchar, 25 anni, è stata una delle numerose donne a essere torturata e uccisa dai parenti, </w:t>
      </w:r>
      <w:r w:rsidR="00954BE8" w:rsidRPr="00C40959">
        <w:rPr>
          <w:rFonts w:ascii="Arial" w:hAnsi="Arial" w:cs="Arial"/>
          <w:sz w:val="24"/>
          <w:szCs w:val="24"/>
        </w:rPr>
        <w:t>a causa di un caso</w:t>
      </w:r>
      <w:r w:rsidRPr="00C40959">
        <w:rPr>
          <w:rFonts w:ascii="Arial" w:hAnsi="Arial" w:cs="Arial"/>
          <w:sz w:val="24"/>
          <w:szCs w:val="24"/>
        </w:rPr>
        <w:t xml:space="preserve"> di vendetta tra</w:t>
      </w:r>
      <w:r w:rsidR="00954BE8" w:rsidRPr="00C40959">
        <w:rPr>
          <w:rFonts w:ascii="Arial" w:hAnsi="Arial" w:cs="Arial"/>
          <w:sz w:val="24"/>
          <w:szCs w:val="24"/>
        </w:rPr>
        <w:t xml:space="preserve"> due</w:t>
      </w:r>
      <w:r w:rsidRPr="00C40959">
        <w:rPr>
          <w:rFonts w:ascii="Arial" w:hAnsi="Arial" w:cs="Arial"/>
          <w:sz w:val="24"/>
          <w:szCs w:val="24"/>
        </w:rPr>
        <w:t xml:space="preserve"> famiglie.</w:t>
      </w:r>
      <w:r w:rsidR="00954BE8" w:rsidRPr="00C40959">
        <w:rPr>
          <w:rFonts w:ascii="Arial" w:hAnsi="Arial" w:cs="Arial"/>
          <w:sz w:val="24"/>
          <w:szCs w:val="24"/>
        </w:rPr>
        <w:br/>
      </w:r>
      <w:r w:rsidRPr="00C40959">
        <w:rPr>
          <w:rFonts w:ascii="Arial" w:hAnsi="Arial" w:cs="Arial"/>
          <w:sz w:val="24"/>
          <w:szCs w:val="24"/>
        </w:rPr>
        <w:t xml:space="preserve">La vicenda è </w:t>
      </w:r>
      <w:r w:rsidR="00954BE8" w:rsidRPr="00C40959">
        <w:rPr>
          <w:rFonts w:ascii="Arial" w:hAnsi="Arial" w:cs="Arial"/>
          <w:sz w:val="24"/>
          <w:szCs w:val="24"/>
        </w:rPr>
        <w:t>iniziata</w:t>
      </w:r>
      <w:r w:rsidRPr="00C40959">
        <w:rPr>
          <w:rFonts w:ascii="Arial" w:hAnsi="Arial" w:cs="Arial"/>
          <w:sz w:val="24"/>
          <w:szCs w:val="24"/>
        </w:rPr>
        <w:t xml:space="preserve"> quando il papà di Waziran ha offerto un </w:t>
      </w:r>
      <w:r w:rsidRPr="00C40959">
        <w:rPr>
          <w:rFonts w:ascii="Arial" w:hAnsi="Arial" w:cs="Arial"/>
          <w:i/>
          <w:iCs/>
          <w:sz w:val="24"/>
          <w:szCs w:val="24"/>
        </w:rPr>
        <w:t>watta satta</w:t>
      </w:r>
      <w:r w:rsidRPr="00C40959">
        <w:rPr>
          <w:rFonts w:ascii="Arial" w:hAnsi="Arial" w:cs="Arial"/>
          <w:sz w:val="24"/>
          <w:szCs w:val="24"/>
        </w:rPr>
        <w:t>, ovvero uno scambio di coniugi che prevedeva un matrimonio incrociato tra i figli di due famiglie.</w:t>
      </w:r>
      <w:r w:rsidR="00954BE8" w:rsidRPr="00C40959">
        <w:rPr>
          <w:rFonts w:ascii="Arial" w:hAnsi="Arial" w:cs="Arial"/>
          <w:sz w:val="24"/>
          <w:szCs w:val="24"/>
        </w:rPr>
        <w:br/>
      </w:r>
      <w:r w:rsidRPr="00C40959">
        <w:rPr>
          <w:rFonts w:ascii="Arial" w:hAnsi="Arial" w:cs="Arial"/>
          <w:sz w:val="24"/>
          <w:szCs w:val="24"/>
        </w:rPr>
        <w:t>Il rifiuto allo sposalizio da parte del figlio dell’altra famiglia ha scatenato una serie di ritorsioni terminanti con l’omicidio della povera donna. </w:t>
      </w:r>
      <w:r w:rsidR="00954BE8" w:rsidRPr="00C40959">
        <w:rPr>
          <w:rFonts w:ascii="Arial" w:hAnsi="Arial" w:cs="Arial"/>
          <w:sz w:val="24"/>
          <w:szCs w:val="24"/>
        </w:rPr>
        <w:br/>
      </w:r>
      <w:r w:rsidRPr="00C40959">
        <w:rPr>
          <w:rFonts w:ascii="Arial" w:hAnsi="Arial" w:cs="Arial"/>
          <w:sz w:val="24"/>
          <w:szCs w:val="24"/>
        </w:rPr>
        <w:t xml:space="preserve">Qandelle Baloch, 26 anni, è la protagonista di un’ altra storia di omicidio per delitto d’onore. La sua“colpa”  fu quella di avere infangato il nome della sua famiglia attraverso i post da lei diffusi su alcuni social media pakistani. Qandelle postava foto e video della sua quotidianità del tutto similari a quelli di altri influencer sparsi per il mondo ma questo non andava bene </w:t>
      </w:r>
      <w:r w:rsidR="00954BE8" w:rsidRPr="00C40959">
        <w:rPr>
          <w:rFonts w:ascii="Arial" w:hAnsi="Arial" w:cs="Arial"/>
          <w:sz w:val="24"/>
          <w:szCs w:val="24"/>
        </w:rPr>
        <w:t>ai suoi familiari</w:t>
      </w:r>
      <w:r w:rsidRPr="00C40959">
        <w:rPr>
          <w:rFonts w:ascii="Arial" w:hAnsi="Arial" w:cs="Arial"/>
          <w:sz w:val="24"/>
          <w:szCs w:val="24"/>
        </w:rPr>
        <w:t>, si impegnava molto inoltre nella battaglia per i diritti delle donne, esortando i suoi connazionali a non chinare la testa e a scardinare le radicate abitudini e tradizioni pakistane</w:t>
      </w:r>
      <w:r w:rsidR="00954BE8" w:rsidRPr="00C40959">
        <w:rPr>
          <w:rFonts w:ascii="Arial" w:hAnsi="Arial" w:cs="Arial"/>
          <w:sz w:val="24"/>
          <w:szCs w:val="24"/>
        </w:rPr>
        <w:t xml:space="preserve">. </w:t>
      </w:r>
      <w:r w:rsidRPr="00C40959">
        <w:rPr>
          <w:rFonts w:ascii="Arial" w:hAnsi="Arial" w:cs="Arial"/>
          <w:sz w:val="24"/>
          <w:szCs w:val="24"/>
        </w:rPr>
        <w:t>A ucciderla è stato suo fratello Waseem, che non poteva tollerare il disonore e la vergogna che Qandelle continuava a recare alla sua famiglia</w:t>
      </w:r>
      <w:r w:rsidR="00954BE8" w:rsidRPr="00C40959">
        <w:rPr>
          <w:rFonts w:ascii="Arial" w:hAnsi="Arial" w:cs="Arial"/>
          <w:sz w:val="24"/>
          <w:szCs w:val="24"/>
        </w:rPr>
        <w:t>.</w:t>
      </w:r>
      <w:r w:rsidR="00954BE8" w:rsidRPr="00C40959">
        <w:rPr>
          <w:rFonts w:ascii="Arial" w:hAnsi="Arial" w:cs="Arial"/>
          <w:sz w:val="24"/>
          <w:szCs w:val="24"/>
        </w:rPr>
        <w:br/>
        <w:t>La</w:t>
      </w:r>
      <w:r w:rsidRPr="00C40959">
        <w:rPr>
          <w:rFonts w:ascii="Arial" w:hAnsi="Arial" w:cs="Arial"/>
          <w:sz w:val="24"/>
          <w:szCs w:val="24"/>
        </w:rPr>
        <w:t xml:space="preserve"> vicenda</w:t>
      </w:r>
      <w:r w:rsidR="00954BE8" w:rsidRPr="00C40959">
        <w:rPr>
          <w:rFonts w:ascii="Arial" w:hAnsi="Arial" w:cs="Arial"/>
          <w:sz w:val="24"/>
          <w:szCs w:val="24"/>
        </w:rPr>
        <w:t xml:space="preserve"> di Qandelle</w:t>
      </w:r>
      <w:r w:rsidRPr="00C40959">
        <w:rPr>
          <w:rFonts w:ascii="Arial" w:hAnsi="Arial" w:cs="Arial"/>
          <w:sz w:val="24"/>
          <w:szCs w:val="24"/>
        </w:rPr>
        <w:t xml:space="preserve"> ha scioccato l’opinione pubblica, tanto da spingere all’ approvazione di una legge che prevede l’ergastolo per colui che commette delitti d’onore, e soprattutto cancella la possibilità di sfuggire alla carcerazione per mezzo del perdono dei familiari della vittima. </w:t>
      </w:r>
      <w:r w:rsidR="00954BE8" w:rsidRPr="00C40959">
        <w:rPr>
          <w:rFonts w:ascii="Arial" w:hAnsi="Arial" w:cs="Arial"/>
          <w:sz w:val="24"/>
          <w:szCs w:val="24"/>
        </w:rPr>
        <w:br/>
      </w:r>
      <w:r w:rsidRPr="00C40959">
        <w:rPr>
          <w:rFonts w:ascii="Arial" w:hAnsi="Arial" w:cs="Arial"/>
          <w:sz w:val="24"/>
          <w:szCs w:val="24"/>
        </w:rPr>
        <w:t>Ma i </w:t>
      </w:r>
      <w:r w:rsidRPr="00C40959">
        <w:rPr>
          <w:rFonts w:ascii="Arial" w:hAnsi="Arial" w:cs="Arial"/>
          <w:i/>
          <w:iCs/>
          <w:sz w:val="24"/>
          <w:szCs w:val="24"/>
        </w:rPr>
        <w:t>Karo Kari</w:t>
      </w:r>
      <w:r w:rsidRPr="00C40959">
        <w:rPr>
          <w:rFonts w:ascii="Arial" w:hAnsi="Arial" w:cs="Arial"/>
          <w:sz w:val="24"/>
          <w:szCs w:val="24"/>
        </w:rPr>
        <w:t>, purtroppo, si sono ormai affermati nella cultura del Paese, a tal punto da non giungere neanche più in tribunale, venendo mascherati da incidenti: tutti i progressi che si sono fatti con le leggi non valgono nulla se la cultura di un popolo dice ancora che un crimine del genere è giustificato</w:t>
      </w:r>
    </w:p>
    <w:p w:rsidR="00954BE8" w:rsidRPr="00C40959" w:rsidRDefault="00954BE8" w:rsidP="002902D7">
      <w:pPr>
        <w:rPr>
          <w:rFonts w:ascii="Arial" w:hAnsi="Arial" w:cs="Arial"/>
          <w:i/>
          <w:iCs/>
          <w:sz w:val="24"/>
          <w:szCs w:val="24"/>
        </w:rPr>
      </w:pPr>
      <w:r w:rsidRPr="00C40959">
        <w:rPr>
          <w:rFonts w:ascii="Arial" w:hAnsi="Arial" w:cs="Arial"/>
          <w:sz w:val="24"/>
          <w:szCs w:val="24"/>
        </w:rPr>
        <w:br/>
      </w:r>
      <w:r w:rsidRPr="00C40959">
        <w:rPr>
          <w:rFonts w:ascii="Arial" w:hAnsi="Arial" w:cs="Arial"/>
          <w:i/>
          <w:iCs/>
          <w:sz w:val="24"/>
          <w:szCs w:val="24"/>
        </w:rPr>
        <w:t>Sitografia:</w:t>
      </w:r>
    </w:p>
    <w:p w:rsidR="002902D7" w:rsidRPr="00C40959" w:rsidRDefault="006C717B" w:rsidP="002902D7">
      <w:pPr>
        <w:rPr>
          <w:rFonts w:ascii="Arial" w:hAnsi="Arial" w:cs="Arial"/>
          <w:sz w:val="24"/>
          <w:szCs w:val="24"/>
        </w:rPr>
      </w:pPr>
      <w:r w:rsidRPr="00C40959">
        <w:rPr>
          <w:rFonts w:ascii="Arial" w:hAnsi="Arial" w:cs="Arial"/>
          <w:sz w:val="24"/>
          <w:szCs w:val="24"/>
        </w:rPr>
        <w:t>https://www.consulpress.eu/storie-di-diritto-il-delitto-donore/</w:t>
      </w:r>
    </w:p>
    <w:p w:rsidR="002902D7" w:rsidRPr="00C40959" w:rsidRDefault="0072039A" w:rsidP="002902D7">
      <w:pPr>
        <w:rPr>
          <w:rFonts w:ascii="Arial" w:hAnsi="Arial" w:cs="Arial"/>
          <w:sz w:val="24"/>
          <w:szCs w:val="24"/>
        </w:rPr>
      </w:pPr>
      <w:r w:rsidRPr="00C40959">
        <w:rPr>
          <w:rFonts w:ascii="Arial" w:hAnsi="Arial" w:cs="Arial"/>
          <w:sz w:val="24"/>
          <w:szCs w:val="24"/>
        </w:rPr>
        <w:t>https://www.dequo.it/articoli/delitto-onore-codice-penale-abrogazione</w:t>
      </w:r>
    </w:p>
    <w:p w:rsidR="00475027" w:rsidRPr="00C40959" w:rsidRDefault="0072039A" w:rsidP="00475027">
      <w:pPr>
        <w:rPr>
          <w:rFonts w:ascii="Arial" w:hAnsi="Arial" w:cs="Arial"/>
          <w:sz w:val="24"/>
          <w:szCs w:val="24"/>
        </w:rPr>
      </w:pPr>
      <w:r w:rsidRPr="00C40959">
        <w:rPr>
          <w:rFonts w:ascii="Arial" w:hAnsi="Arial" w:cs="Arial"/>
          <w:sz w:val="24"/>
          <w:szCs w:val="24"/>
        </w:rPr>
        <w:t>https://www.lanazione.it/cronaca/delitto-onore-1.7936797</w:t>
      </w:r>
    </w:p>
    <w:p w:rsidR="00475027" w:rsidRPr="00C40959" w:rsidRDefault="00475027" w:rsidP="00475027">
      <w:pPr>
        <w:rPr>
          <w:rFonts w:ascii="Arial" w:hAnsi="Arial" w:cs="Arial"/>
          <w:sz w:val="24"/>
          <w:szCs w:val="24"/>
        </w:rPr>
      </w:pPr>
      <w:r w:rsidRPr="00C40959">
        <w:rPr>
          <w:rFonts w:ascii="Arial" w:hAnsi="Arial" w:cs="Arial"/>
          <w:sz w:val="24"/>
          <w:szCs w:val="24"/>
        </w:rPr>
        <w:t>continua su: https://www.fanpage.it/attualita/con-l-omicidio-l-onore-non-c-entra-36-anni-dall-abolizione-del-delitto-d-onore/</w:t>
      </w:r>
    </w:p>
    <w:sectPr w:rsidR="00475027" w:rsidRPr="00C40959" w:rsidSect="00B177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5027"/>
    <w:rsid w:val="00224B7F"/>
    <w:rsid w:val="002902D7"/>
    <w:rsid w:val="00475027"/>
    <w:rsid w:val="005A766C"/>
    <w:rsid w:val="006700B6"/>
    <w:rsid w:val="006C717B"/>
    <w:rsid w:val="0072039A"/>
    <w:rsid w:val="00954BE8"/>
    <w:rsid w:val="00B17742"/>
    <w:rsid w:val="00C228D3"/>
    <w:rsid w:val="00C40959"/>
    <w:rsid w:val="00C60E90"/>
    <w:rsid w:val="00F01E08"/>
    <w:rsid w:val="00F8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50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5027"/>
    <w:rPr>
      <w:i/>
      <w:iCs/>
      <w:color w:val="4472C4" w:themeColor="accent1"/>
    </w:rPr>
  </w:style>
  <w:style w:type="character" w:styleId="Collegamentoipertestuale">
    <w:name w:val="Hyperlink"/>
    <w:basedOn w:val="Carpredefinitoparagrafo"/>
    <w:uiPriority w:val="99"/>
    <w:unhideWhenUsed/>
    <w:rsid w:val="002902D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902D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203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bennysolmi@gmail.com</dc:creator>
  <cp:keywords/>
  <dc:description/>
  <cp:lastModifiedBy>User</cp:lastModifiedBy>
  <cp:revision>6</cp:revision>
  <dcterms:created xsi:type="dcterms:W3CDTF">2023-01-03T08:49:00Z</dcterms:created>
  <dcterms:modified xsi:type="dcterms:W3CDTF">2023-01-11T10:25:00Z</dcterms:modified>
</cp:coreProperties>
</file>